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Segoe UI"/>
          <w:color w:val="000000"/>
          <w:sz w:val="44"/>
          <w:lang w:val="en-US"/>
        </w:rPr>
      </w:pPr>
      <w:r>
        <w:rPr>
          <w:rFonts w:ascii="Segoe UI"/>
          <w:b/>
          <w:color w:val="000000"/>
          <w:sz w:val="44"/>
          <w:rtl w:val="off"/>
          <w:lang w:val="en-US"/>
        </w:rPr>
        <w:t>Politique d'Expédition</w:t>
      </w:r>
    </w:p>
    <w:p w14:paraId="0000000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Segoe UI"/>
          <w:color w:val="000000"/>
          <w:sz w:val="44"/>
          <w:lang w:val="en-US"/>
        </w:rPr>
      </w:pPr>
    </w:p>
    <w:p w14:paraId="0000000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b/>
          <w:color w:val="000000"/>
          <w:sz w:val="18"/>
          <w:rtl w:val="off"/>
          <w:lang w:val="en-US"/>
        </w:rPr>
        <w:t>Dernière mise à jour : 1er août 2026</w:t>
      </w:r>
    </w:p>
    <w:p w14:paraId="0000000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 xml:space="preserve">Bienvenue sur le site </w:t>
      </w:r>
      <w:r>
        <w:rPr>
          <w:rFonts w:ascii="Segoe UI"/>
          <w:b/>
          <w:color w:val="000000"/>
          <w:sz w:val="18"/>
          <w:rtl w:val="off"/>
          <w:lang w:val="en-US"/>
        </w:rPr>
        <w:t>La Racine du Bien-Être</w:t>
      </w:r>
      <w:r>
        <w:rPr>
          <w:rFonts w:ascii="Segoe UI"/>
          <w:color w:val="000000"/>
          <w:sz w:val="18"/>
          <w:rtl w:val="off"/>
          <w:lang w:val="en-US"/>
        </w:rPr>
        <w:t>. La présente politique d'expédition détaille les modalités, tarifs et délais d'acheminement de vos commandes de bijoux en lithothérapie et produits de bien-être.</w:t>
      </w:r>
    </w:p>
    <w:p w14:paraId="0000000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36"/>
          <w:lang w:val="en-US"/>
        </w:rPr>
      </w:pPr>
      <w:r>
        <w:rPr>
          <w:rFonts w:ascii="Segoe UI"/>
          <w:b/>
          <w:color w:val="000000"/>
          <w:sz w:val="36"/>
          <w:rtl w:val="off"/>
          <w:lang w:val="en-US"/>
        </w:rPr>
        <w:t xml:space="preserve">     1. Zones de Livraison</w:t>
      </w:r>
    </w:p>
    <w:p w14:paraId="0000000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 xml:space="preserve">Nous livrons nos créations principalement en </w:t>
      </w:r>
      <w:r>
        <w:rPr>
          <w:rFonts w:ascii="Segoe UI"/>
          <w:b/>
          <w:color w:val="000000"/>
          <w:sz w:val="18"/>
          <w:rtl w:val="off"/>
          <w:lang w:val="en-US"/>
        </w:rPr>
        <w:t>France métropolitaine, Belgique, Suisse et dans toute l'Union Européenne</w:t>
      </w:r>
      <w:r>
        <w:rPr>
          <w:rFonts w:ascii="Segoe UI"/>
          <w:color w:val="000000"/>
          <w:sz w:val="18"/>
          <w:rtl w:val="off"/>
          <w:lang w:val="en-US"/>
        </w:rPr>
        <w:t>.</w:t>
      </w:r>
    </w:p>
    <w:p w14:paraId="0000000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Pour toute livraison en dehors de ces zones ou à l'international, merci de nous contacter directement par e-mail avant de passer commande afin de définir les options et coûts de transport applicables.</w:t>
      </w:r>
    </w:p>
    <w:p w14:paraId="0000000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36"/>
          <w:lang w:val="en-US"/>
        </w:rPr>
      </w:pPr>
      <w:r>
        <w:rPr>
          <w:rFonts w:ascii="Segoe UI"/>
          <w:b/>
          <w:color w:val="000000"/>
          <w:sz w:val="36"/>
          <w:rtl w:val="off"/>
          <w:lang w:val="en-US"/>
        </w:rPr>
        <w:t xml:space="preserve">     2. Délais de Traitement et de Livraison</w:t>
      </w:r>
    </w:p>
    <w:p w14:paraId="0000000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Le délai total de réception de votre colis comprend la préparation de la commande et son acheminement :</w:t>
      </w:r>
    </w:p>
    <w:p w14:paraId="0000000A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b/>
          <w:color w:val="000000"/>
          <w:sz w:val="18"/>
          <w:rtl w:val="off"/>
          <w:lang w:val="en-US"/>
        </w:rPr>
        <w:t>Traitement &amp; Préparation :</w:t>
      </w:r>
      <w:r>
        <w:rPr>
          <w:rFonts w:ascii="Segoe UI"/>
          <w:color w:val="000000"/>
          <w:sz w:val="18"/>
          <w:rtl w:val="off"/>
          <w:lang w:val="en-US"/>
        </w:rPr>
        <w:t xml:space="preserve"> Chaque bijou étant confectionné ou préparé avec soin à la main, votre commande est expédiée dans un délai de </w:t>
      </w:r>
      <w:r>
        <w:rPr>
          <w:rFonts w:ascii="Segoe UI"/>
          <w:b/>
          <w:color w:val="000000"/>
          <w:sz w:val="18"/>
          <w:rtl w:val="off"/>
          <w:lang w:val="en-US"/>
        </w:rPr>
        <w:t>2 à 4 jours ouvrés</w:t>
      </w:r>
      <w:r>
        <w:rPr>
          <w:rFonts w:ascii="Segoe UI"/>
          <w:color w:val="000000"/>
          <w:sz w:val="18"/>
          <w:rtl w:val="off"/>
          <w:lang w:val="en-US"/>
        </w:rPr>
        <w:t xml:space="preserve"> suivant la confirmation de paiement.</w:t>
      </w:r>
    </w:p>
    <w:p w14:paraId="0000000B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b/>
          <w:color w:val="000000"/>
          <w:sz w:val="18"/>
          <w:rtl w:val="off"/>
          <w:lang w:val="en-US"/>
        </w:rPr>
        <w:t>Acheminement postal :</w:t>
      </w:r>
      <w:r>
        <w:rPr>
          <w:rFonts w:ascii="Segoe UI"/>
          <w:color w:val="000000"/>
          <w:sz w:val="18"/>
          <w:rtl w:val="off"/>
          <w:lang w:val="en-US"/>
        </w:rPr>
        <w:t xml:space="preserve"> Une fois le colis remis au transporteur (La Poste Colissimo, Lettre Suivie ou Mondial Relay), le délai moyen de livraison est de </w:t>
      </w:r>
      <w:r>
        <w:rPr>
          <w:rFonts w:ascii="Segoe UI"/>
          <w:b/>
          <w:color w:val="000000"/>
          <w:sz w:val="18"/>
          <w:rtl w:val="off"/>
          <w:lang w:val="en-US"/>
        </w:rPr>
        <w:t>2 à 5 jours ouvrés</w:t>
      </w:r>
      <w:r>
        <w:rPr>
          <w:rFonts w:ascii="Segoe UI"/>
          <w:color w:val="000000"/>
          <w:sz w:val="18"/>
          <w:rtl w:val="off"/>
          <w:lang w:val="en-US"/>
        </w:rPr>
        <w:t xml:space="preserve"> pour la France métropolitaine (soit un délai total estimé à moins de 10 jours).</w:t>
      </w:r>
    </w:p>
    <w:p w14:paraId="0000000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36"/>
          <w:lang w:val="en-US"/>
        </w:rPr>
      </w:pPr>
      <w:r>
        <w:rPr>
          <w:rFonts w:ascii="Segoe UI"/>
          <w:b/>
          <w:color w:val="000000"/>
          <w:sz w:val="36"/>
          <w:rtl w:val="off"/>
          <w:lang w:val="en-US"/>
        </w:rPr>
        <w:t xml:space="preserve">     3. Frais d'Expédition</w:t>
      </w:r>
    </w:p>
    <w:p w14:paraId="0000000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Les frais de port sont calculés automatiquement lors de la validation de votre panier en fonction :</w:t>
      </w:r>
    </w:p>
    <w:p w14:paraId="0000000E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Du poids total de votre commande.</w:t>
      </w:r>
    </w:p>
    <w:p w14:paraId="0000000F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Du mode de livraison sélectionné (Livraison à domicile ou en point relais).</w:t>
      </w:r>
    </w:p>
    <w:p w14:paraId="00000010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De la destination.</w:t>
      </w:r>
    </w:p>
    <w:p w14:paraId="0000001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Le montant exact des frais d'envoi est clairement indiqué avant la confirmation finale et le paiement de votre achat.</w:t>
      </w:r>
    </w:p>
    <w:p w14:paraId="0000001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36"/>
          <w:lang w:val="en-US"/>
        </w:rPr>
      </w:pPr>
      <w:r>
        <w:rPr>
          <w:rFonts w:ascii="Segoe UI"/>
          <w:b/>
          <w:color w:val="000000"/>
          <w:sz w:val="36"/>
          <w:rtl w:val="off"/>
          <w:lang w:val="en-US"/>
        </w:rPr>
        <w:t xml:space="preserve">      4. Suivi de Commande</w:t>
      </w:r>
    </w:p>
    <w:p w14:paraId="0000001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Toutes nos expéditions bénéficient d'un numéro de suivi sécurisé.</w:t>
      </w:r>
    </w:p>
    <w:p w14:paraId="0000001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 xml:space="preserve">Dès le dépôt de votre colis auprès du transporteur, vous recevrez un e-mail de confirmation d'expédition contenant votre </w:t>
      </w:r>
      <w:r>
        <w:rPr>
          <w:rFonts w:ascii="Segoe UI"/>
          <w:b/>
          <w:color w:val="000000"/>
          <w:sz w:val="18"/>
          <w:rtl w:val="off"/>
          <w:lang w:val="en-US"/>
        </w:rPr>
        <w:t>numéro de suivi</w:t>
      </w:r>
      <w:r>
        <w:rPr>
          <w:rFonts w:ascii="Segoe UI"/>
          <w:color w:val="000000"/>
          <w:sz w:val="18"/>
          <w:rtl w:val="off"/>
          <w:lang w:val="en-US"/>
        </w:rPr>
        <w:t xml:space="preserve"> pour suivre le parcours de votre commande en temps réel.</w:t>
      </w:r>
    </w:p>
    <w:p w14:paraId="0000001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36"/>
          <w:lang w:val="en-US"/>
        </w:rPr>
      </w:pPr>
      <w:r>
        <w:rPr>
          <w:rFonts w:ascii="Segoe UI"/>
          <w:b/>
          <w:color w:val="000000"/>
          <w:sz w:val="36"/>
          <w:rtl w:val="off"/>
          <w:lang w:val="en-US"/>
        </w:rPr>
        <w:t xml:space="preserve">     5. Livraisons Partielles</w:t>
      </w:r>
    </w:p>
    <w:p w14:paraId="0000001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Dans le cas d'une commande comportant un bijou sur mesure nécessitant un temps de création plus long et des produits déjà disponibles, nous pouvons être amenés à scinder votre envoi. Vous recevrez alors un numéro de suivi distinct pour chaque colis, sans surcoût de frais de port.</w:t>
      </w:r>
    </w:p>
    <w:p w14:paraId="0000001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36"/>
          <w:lang w:val="en-US"/>
        </w:rPr>
      </w:pPr>
      <w:r>
        <w:rPr>
          <w:rFonts w:ascii="Segoe UI"/>
          <w:b/>
          <w:color w:val="000000"/>
          <w:sz w:val="36"/>
          <w:rtl w:val="off"/>
          <w:lang w:val="en-US"/>
        </w:rPr>
        <w:t xml:space="preserve">     6. Problèmes de Livraison &amp; Colis Endommagés</w:t>
      </w:r>
    </w:p>
    <w:p w14:paraId="00000018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b/>
          <w:color w:val="000000"/>
          <w:sz w:val="18"/>
          <w:rtl w:val="off"/>
          <w:lang w:val="en-US"/>
        </w:rPr>
        <w:t>Absence ou retard :</w:t>
      </w:r>
      <w:r>
        <w:rPr>
          <w:rFonts w:ascii="Segoe UI"/>
          <w:color w:val="000000"/>
          <w:sz w:val="18"/>
          <w:rtl w:val="off"/>
          <w:lang w:val="en-US"/>
        </w:rPr>
        <w:t xml:space="preserve"> En cas de retard anormal du transporteur, contactez-nous afin que nous puissions ouvrir une enquête postale.</w:t>
      </w:r>
    </w:p>
    <w:p w14:paraId="00000019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b/>
          <w:color w:val="000000"/>
          <w:sz w:val="18"/>
          <w:rtl w:val="off"/>
          <w:lang w:val="en-US"/>
        </w:rPr>
        <w:t>Colis détérioré :</w:t>
      </w:r>
      <w:r>
        <w:rPr>
          <w:rFonts w:ascii="Segoe UI"/>
          <w:color w:val="000000"/>
          <w:sz w:val="18"/>
          <w:rtl w:val="off"/>
          <w:lang w:val="en-US"/>
        </w:rPr>
        <w:t xml:space="preserve"> Si vous recevez un colis visiblement endommagé, nous vous invitons à émettre des réserves auprès du livreur ou à refuser le colis, puis à nous en informer immédiatement par e-mail avec des photographies.</w:t>
      </w:r>
    </w:p>
    <w:p w14:paraId="0000001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 xml:space="preserve">Pour connaître les modalités d'échange, d'annulation ou de retour, veuillez consulter nos </w:t>
      </w:r>
      <w:r>
        <w:rPr>
          <w:rFonts w:ascii="Segoe UI"/>
          <w:b/>
          <w:color w:val="000000"/>
          <w:sz w:val="18"/>
          <w:rtl w:val="off"/>
          <w:lang w:val="en-US"/>
        </w:rPr>
        <w:t>Conditions Générales de Vente (CGV)</w:t>
      </w:r>
      <w:r>
        <w:rPr>
          <w:rFonts w:ascii="Segoe UI"/>
          <w:color w:val="000000"/>
          <w:sz w:val="18"/>
          <w:rtl w:val="off"/>
          <w:lang w:val="en-US"/>
        </w:rPr>
        <w:t>.</w:t>
      </w:r>
    </w:p>
    <w:p w14:paraId="0000001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36"/>
          <w:lang w:val="en-US"/>
        </w:rPr>
      </w:pPr>
      <w:r>
        <w:rPr>
          <w:rFonts w:ascii="Segoe UI"/>
          <w:b/>
          <w:color w:val="000000"/>
          <w:sz w:val="36"/>
          <w:rtl w:val="off"/>
          <w:lang w:val="en-US"/>
        </w:rPr>
        <w:t xml:space="preserve">      7. Contact</w:t>
      </w:r>
    </w:p>
    <w:p w14:paraId="0000001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Pour toute question relative à l'expédition ou au suivi de votre commande, vous pouvez nous contacter :</w:t>
      </w:r>
    </w:p>
    <w:p w14:paraId="0000001D"/>
    <w:sectPr>
      <w:headerReference w:type="default" r:id="rId5"/>
      <w:footerReference w:type="default" r:id="rId6"/>
      <w:footnotePr/>
      <w:footnotePr/>
      <w:type w:val="nextPage"/>
      <w:pgSz w:w="11906" w:h="16838" w:orient="portrait"/>
      <w:pgMar w:top="680" w:right="680" w:bottom="680" w:left="68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</w:fonts>
</file>

<file path=word/footer1.xml><?xml version="1.0" encoding="utf-8"?>
<w:ftr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p w14:paraId="0000001F">
    <w:pPr>
      <w:spacing w:after="0" w:line="240" w:lineRule="auto"/>
      <w:rPr/>
    </w:pPr>
  </w:p>
</w:ftr>
</file>

<file path=word/header1.xml><?xml version="1.0" encoding="utf-8"?>
<w:hdr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p w14:paraId="0000001E">
    <w:pPr>
      <w:spacing w:after="0" w:line="240" w:lineRule="auto"/>
      <w:rPr/>
    </w:pPr>
    <w:r>
      <w:rPr/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handles>
            <v:h position="#0,bottomRight" xrange="6629,14971"/>
          </v:handles>
          <o:lock v:ext="edit" text="t" shapetype="t"/>
        </v:shapetype>
        <v:shape type="_x0000_t136" id="B45B37AB-C42D-CB32-4C729E51E34E" coordsize="21600,21600" style="position:absolute;width:494.75pt;height:164.95pt;margin-top:0pt;margin-left:0pt;mso-position-horizontal:center;mso-position-horizontal-relative:margin;mso-position-vertical:center;mso-position-vertical-relative:margin;rotation:315.000000;z-index:-251657216;" fillcolor="#c0c0c0" stroked="f" o:spt="136">
          <v:textpath string="NE PAS COPIER" style="font-family:&quot;Calibri&quot;;v-text-kern:t;;"/>
          <w10:wrap/>
          <v:fill type="solid" color="#c0c0c0" opacity="0.498039"/>
          <o:lock/>
        </v:shape>
      </w:pic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fr-FR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Par défau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PRIEUR</dc:creator>
  <cp:lastModifiedBy>PRIEUR</cp:lastModifiedBy>
</cp:coreProperties>
</file>